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8CE3" w14:textId="77777777" w:rsidR="007B27D8" w:rsidRDefault="006D061E">
      <w:pPr>
        <w:pStyle w:val="KonuBal"/>
        <w:rPr>
          <w:sz w:val="32"/>
        </w:rPr>
      </w:pPr>
      <w:r>
        <w:rPr>
          <w:sz w:val="32"/>
        </w:rPr>
        <w:t xml:space="preserve"> </w:t>
      </w:r>
      <w:r w:rsidR="00EF658C">
        <w:rPr>
          <w:sz w:val="32"/>
        </w:rPr>
        <w:t xml:space="preserve"> </w:t>
      </w:r>
      <w:r w:rsidR="007B27D8">
        <w:rPr>
          <w:sz w:val="32"/>
        </w:rPr>
        <w:t>YETKİ BELGESİ</w:t>
      </w:r>
      <w:r w:rsidR="00E91634">
        <w:rPr>
          <w:sz w:val="32"/>
        </w:rPr>
        <w:t xml:space="preserve"> </w:t>
      </w:r>
    </w:p>
    <w:p w14:paraId="0DF39CC9" w14:textId="77777777" w:rsidR="007B27D8" w:rsidRDefault="007B27D8">
      <w:pPr>
        <w:jc w:val="both"/>
        <w:rPr>
          <w:sz w:val="19"/>
        </w:rPr>
      </w:pPr>
    </w:p>
    <w:p w14:paraId="55D286F6" w14:textId="77777777" w:rsidR="007B27D8" w:rsidRDefault="007B27D8">
      <w:pPr>
        <w:ind w:firstLine="708"/>
        <w:jc w:val="both"/>
        <w:rPr>
          <w:b/>
          <w:sz w:val="19"/>
        </w:rPr>
      </w:pPr>
      <w:r>
        <w:rPr>
          <w:b/>
          <w:sz w:val="19"/>
        </w:rPr>
        <w:t>1. DAYANAK</w:t>
      </w:r>
    </w:p>
    <w:p w14:paraId="08907133" w14:textId="77777777" w:rsidR="007B27D8" w:rsidRDefault="007B27D8">
      <w:pPr>
        <w:ind w:firstLine="708"/>
        <w:jc w:val="both"/>
        <w:rPr>
          <w:sz w:val="19"/>
        </w:rPr>
      </w:pPr>
      <w:r>
        <w:rPr>
          <w:sz w:val="19"/>
        </w:rPr>
        <w:t xml:space="preserve">İşbu Yetki Belgesi, 4630 sayılı Kanun’la değişik 5846 sayılı Fikir ve Sanat Eserleri Kanunu gereğince </w:t>
      </w:r>
      <w:r w:rsidR="00375D0C">
        <w:rPr>
          <w:sz w:val="19"/>
        </w:rPr>
        <w:t xml:space="preserve">T. C. </w:t>
      </w:r>
      <w:r>
        <w:rPr>
          <w:sz w:val="19"/>
        </w:rPr>
        <w:t xml:space="preserve">Kültür </w:t>
      </w:r>
      <w:r w:rsidR="00375D0C">
        <w:rPr>
          <w:sz w:val="19"/>
        </w:rPr>
        <w:t xml:space="preserve">ve Turizm </w:t>
      </w:r>
      <w:r>
        <w:rPr>
          <w:sz w:val="19"/>
        </w:rPr>
        <w:t xml:space="preserve">Bakanlığı’nca hazırlanan Fikir ve Sanat Eseri Sahiplerinin verecekleri Yetki Belgesi Hakkındaki Yönetmelik hükümlerine göre hazırlanmıştır. </w:t>
      </w:r>
    </w:p>
    <w:p w14:paraId="28535F3C" w14:textId="77777777" w:rsidR="007B27D8" w:rsidRDefault="007B27D8">
      <w:pPr>
        <w:ind w:firstLine="708"/>
        <w:jc w:val="both"/>
        <w:rPr>
          <w:sz w:val="19"/>
        </w:rPr>
      </w:pPr>
    </w:p>
    <w:p w14:paraId="217952FF" w14:textId="77777777" w:rsidR="007B27D8" w:rsidRDefault="007B27D8">
      <w:pPr>
        <w:pStyle w:val="GvdeMetni"/>
        <w:ind w:firstLine="708"/>
        <w:jc w:val="both"/>
        <w:rPr>
          <w:b/>
          <w:sz w:val="19"/>
        </w:rPr>
      </w:pPr>
      <w:r>
        <w:rPr>
          <w:b/>
          <w:sz w:val="19"/>
        </w:rPr>
        <w:t>2. TEMSİL YETKİSİ DEVREDEN ESER (VEYA MALİ HAK) SAHİBİ; TEMSİL YETKİSİ DEVRALAN MESLEK BİRLİĞİ VE TEMSİL YETKİSİ DEVREDİLEN ESER (VEYA ESERLER)</w:t>
      </w:r>
    </w:p>
    <w:p w14:paraId="4671BE14" w14:textId="77777777" w:rsidR="007B27D8" w:rsidRDefault="007B27D8">
      <w:pPr>
        <w:jc w:val="both"/>
        <w:rPr>
          <w:sz w:val="19"/>
        </w:rPr>
      </w:pPr>
    </w:p>
    <w:p w14:paraId="1495DD02" w14:textId="77777777" w:rsidR="007B27D8" w:rsidRDefault="007B27D8">
      <w:pPr>
        <w:jc w:val="both"/>
        <w:rPr>
          <w:b/>
          <w:sz w:val="19"/>
        </w:rPr>
      </w:pPr>
      <w:r>
        <w:rPr>
          <w:b/>
          <w:sz w:val="19"/>
        </w:rPr>
        <w:tab/>
        <w:t>a</w:t>
      </w:r>
      <w:r w:rsidR="00375D0C">
        <w:rPr>
          <w:b/>
          <w:sz w:val="19"/>
        </w:rPr>
        <w:t>. Yetki devreden eser (veya malî</w:t>
      </w:r>
      <w:r>
        <w:rPr>
          <w:b/>
          <w:sz w:val="19"/>
        </w:rPr>
        <w:t xml:space="preserve"> </w:t>
      </w:r>
      <w:proofErr w:type="gramStart"/>
      <w:r>
        <w:rPr>
          <w:b/>
          <w:sz w:val="19"/>
        </w:rPr>
        <w:t>hak )</w:t>
      </w:r>
      <w:proofErr w:type="gramEnd"/>
      <w:r>
        <w:rPr>
          <w:b/>
          <w:sz w:val="19"/>
        </w:rPr>
        <w:t xml:space="preserve"> sahibinin,</w:t>
      </w:r>
    </w:p>
    <w:p w14:paraId="544C641A" w14:textId="77777777" w:rsidR="007B27D8" w:rsidRDefault="007B27D8">
      <w:pPr>
        <w:jc w:val="both"/>
        <w:rPr>
          <w:sz w:val="19"/>
        </w:rPr>
      </w:pPr>
      <w:r>
        <w:rPr>
          <w:sz w:val="19"/>
        </w:rPr>
        <w:tab/>
      </w:r>
      <w:r>
        <w:rPr>
          <w:sz w:val="19"/>
        </w:rPr>
        <w:tab/>
        <w:t>(1). Kimliği:</w:t>
      </w:r>
    </w:p>
    <w:p w14:paraId="11A91323" w14:textId="77777777" w:rsidR="007B27D8" w:rsidRDefault="007B27D8">
      <w:pPr>
        <w:jc w:val="both"/>
        <w:rPr>
          <w:sz w:val="19"/>
        </w:rPr>
      </w:pPr>
      <w:r>
        <w:rPr>
          <w:sz w:val="19"/>
        </w:rPr>
        <w:tab/>
      </w:r>
      <w:r>
        <w:rPr>
          <w:sz w:val="19"/>
        </w:rPr>
        <w:tab/>
        <w:t>(2). Adresi:</w:t>
      </w:r>
    </w:p>
    <w:p w14:paraId="1E4FE974" w14:textId="77777777" w:rsidR="007B27D8" w:rsidRDefault="007B27D8">
      <w:pPr>
        <w:jc w:val="both"/>
        <w:rPr>
          <w:b/>
          <w:sz w:val="19"/>
        </w:rPr>
      </w:pPr>
      <w:r>
        <w:rPr>
          <w:b/>
          <w:sz w:val="19"/>
        </w:rPr>
        <w:tab/>
        <w:t>b. Yetki devredilen: Türkiye Güzel Sanat Eseri Sahipleri Meslek Birliği (GESAM)</w:t>
      </w:r>
    </w:p>
    <w:p w14:paraId="7ABBC268" w14:textId="77777777" w:rsidR="007B27D8" w:rsidRDefault="007B27D8">
      <w:pPr>
        <w:jc w:val="both"/>
        <w:rPr>
          <w:b/>
          <w:sz w:val="19"/>
        </w:rPr>
      </w:pPr>
      <w:r>
        <w:rPr>
          <w:b/>
          <w:sz w:val="19"/>
        </w:rPr>
        <w:tab/>
        <w:t>c. Yetki Devri Başlangıç Tarihi:</w:t>
      </w:r>
    </w:p>
    <w:p w14:paraId="101E03A0" w14:textId="77777777" w:rsidR="007B27D8" w:rsidRDefault="007B27D8">
      <w:pPr>
        <w:jc w:val="both"/>
        <w:rPr>
          <w:b/>
          <w:sz w:val="19"/>
        </w:rPr>
      </w:pPr>
      <w:r>
        <w:rPr>
          <w:b/>
          <w:sz w:val="19"/>
        </w:rPr>
        <w:tab/>
        <w:t>d. Meslek Birliği Hissesi,</w:t>
      </w:r>
    </w:p>
    <w:p w14:paraId="6A7DBDB4" w14:textId="77777777" w:rsidR="007B27D8" w:rsidRDefault="007B27D8">
      <w:pPr>
        <w:jc w:val="both"/>
        <w:rPr>
          <w:sz w:val="19"/>
        </w:rPr>
      </w:pPr>
      <w:r>
        <w:rPr>
          <w:sz w:val="19"/>
        </w:rPr>
        <w:tab/>
      </w:r>
      <w:r>
        <w:rPr>
          <w:sz w:val="19"/>
        </w:rPr>
        <w:tab/>
        <w:t xml:space="preserve">(1). Telif Hakkı Hissesi: </w:t>
      </w:r>
    </w:p>
    <w:p w14:paraId="74E3A583" w14:textId="77777777" w:rsidR="007B27D8" w:rsidRDefault="007B27D8">
      <w:pPr>
        <w:jc w:val="both"/>
        <w:rPr>
          <w:sz w:val="19"/>
        </w:rPr>
      </w:pPr>
      <w:r>
        <w:rPr>
          <w:sz w:val="19"/>
        </w:rPr>
        <w:tab/>
      </w:r>
      <w:r>
        <w:rPr>
          <w:sz w:val="19"/>
        </w:rPr>
        <w:tab/>
        <w:t>(2). Tazminat Payı Hissesi:</w:t>
      </w:r>
    </w:p>
    <w:p w14:paraId="5C518DD8" w14:textId="77777777" w:rsidR="007B27D8" w:rsidRDefault="007B27D8">
      <w:pPr>
        <w:jc w:val="both"/>
        <w:rPr>
          <w:sz w:val="19"/>
        </w:rPr>
      </w:pPr>
      <w:r>
        <w:rPr>
          <w:sz w:val="19"/>
        </w:rPr>
        <w:tab/>
      </w:r>
      <w:r>
        <w:rPr>
          <w:sz w:val="19"/>
        </w:rPr>
        <w:tab/>
        <w:t>(3). Müteselsil satış payı (Devamlı el değiştirmelerden alınacak pay)</w:t>
      </w:r>
    </w:p>
    <w:p w14:paraId="3FBB9007" w14:textId="77777777" w:rsidR="007B27D8" w:rsidRDefault="007B27D8">
      <w:pPr>
        <w:jc w:val="both"/>
        <w:rPr>
          <w:b/>
          <w:sz w:val="19"/>
        </w:rPr>
      </w:pPr>
      <w:r>
        <w:rPr>
          <w:b/>
          <w:sz w:val="19"/>
        </w:rPr>
        <w:tab/>
        <w:t>e) Yetki Devri Yapılan Eserin (veya Eserlerin, eser sayısı birden fazla ise liste eklenecek)</w:t>
      </w:r>
    </w:p>
    <w:p w14:paraId="1991405A" w14:textId="77777777" w:rsidR="007B27D8" w:rsidRDefault="007B27D8">
      <w:pPr>
        <w:jc w:val="both"/>
        <w:rPr>
          <w:sz w:val="19"/>
        </w:rPr>
      </w:pPr>
      <w:r>
        <w:rPr>
          <w:sz w:val="19"/>
        </w:rPr>
        <w:tab/>
      </w:r>
      <w:r>
        <w:rPr>
          <w:sz w:val="19"/>
        </w:rPr>
        <w:tab/>
        <w:t>(1). Cinsi (Türü):</w:t>
      </w:r>
    </w:p>
    <w:p w14:paraId="745E6E12" w14:textId="77777777" w:rsidR="007B27D8" w:rsidRDefault="007B27D8">
      <w:pPr>
        <w:jc w:val="both"/>
        <w:rPr>
          <w:sz w:val="19"/>
        </w:rPr>
      </w:pPr>
      <w:r>
        <w:rPr>
          <w:sz w:val="19"/>
        </w:rPr>
        <w:tab/>
      </w:r>
      <w:r>
        <w:rPr>
          <w:sz w:val="19"/>
        </w:rPr>
        <w:tab/>
        <w:t>(2). Adı:</w:t>
      </w:r>
    </w:p>
    <w:p w14:paraId="65B19D46" w14:textId="77777777" w:rsidR="007B27D8" w:rsidRDefault="007B27D8">
      <w:pPr>
        <w:jc w:val="both"/>
        <w:rPr>
          <w:sz w:val="19"/>
        </w:rPr>
      </w:pPr>
      <w:r>
        <w:rPr>
          <w:sz w:val="19"/>
        </w:rPr>
        <w:tab/>
      </w:r>
      <w:r>
        <w:rPr>
          <w:sz w:val="19"/>
        </w:rPr>
        <w:tab/>
        <w:t>(3). Eser sahibinin adı</w:t>
      </w:r>
      <w:r w:rsidR="00375D0C">
        <w:rPr>
          <w:sz w:val="19"/>
        </w:rPr>
        <w:t>:</w:t>
      </w:r>
    </w:p>
    <w:p w14:paraId="69EB86A1" w14:textId="77777777" w:rsidR="007B27D8" w:rsidRDefault="007B27D8">
      <w:pPr>
        <w:jc w:val="both"/>
        <w:rPr>
          <w:sz w:val="19"/>
        </w:rPr>
      </w:pPr>
      <w:r>
        <w:rPr>
          <w:sz w:val="19"/>
        </w:rPr>
        <w:tab/>
      </w:r>
      <w:r>
        <w:rPr>
          <w:sz w:val="19"/>
        </w:rPr>
        <w:tab/>
        <w:t>(4). Uygulanıp uygulanmadığı</w:t>
      </w:r>
      <w:r w:rsidR="00375D0C">
        <w:rPr>
          <w:sz w:val="19"/>
        </w:rPr>
        <w:t>:</w:t>
      </w:r>
      <w:r>
        <w:rPr>
          <w:sz w:val="19"/>
        </w:rPr>
        <w:t xml:space="preserve"> </w:t>
      </w:r>
    </w:p>
    <w:p w14:paraId="0B98C687" w14:textId="77777777" w:rsidR="007B27D8" w:rsidRDefault="007B27D8">
      <w:pPr>
        <w:jc w:val="both"/>
        <w:rPr>
          <w:sz w:val="19"/>
        </w:rPr>
      </w:pPr>
      <w:r>
        <w:rPr>
          <w:sz w:val="19"/>
        </w:rPr>
        <w:tab/>
      </w:r>
      <w:r>
        <w:rPr>
          <w:sz w:val="19"/>
        </w:rPr>
        <w:tab/>
        <w:t xml:space="preserve">(5). Maket, kroki, </w:t>
      </w:r>
      <w:r w:rsidR="00160020">
        <w:rPr>
          <w:sz w:val="19"/>
        </w:rPr>
        <w:t>poşet</w:t>
      </w:r>
      <w:r>
        <w:rPr>
          <w:sz w:val="19"/>
        </w:rPr>
        <w:t>, eskiz veya her türlü tamamlanmış eser</w:t>
      </w:r>
      <w:r w:rsidR="00375D0C">
        <w:rPr>
          <w:sz w:val="19"/>
        </w:rPr>
        <w:t>:</w:t>
      </w:r>
    </w:p>
    <w:p w14:paraId="7F04DC11" w14:textId="77777777" w:rsidR="007B27D8" w:rsidRDefault="007B27D8">
      <w:pPr>
        <w:jc w:val="both"/>
        <w:rPr>
          <w:sz w:val="19"/>
        </w:rPr>
      </w:pPr>
      <w:r>
        <w:rPr>
          <w:sz w:val="19"/>
        </w:rPr>
        <w:tab/>
      </w:r>
      <w:r>
        <w:rPr>
          <w:sz w:val="19"/>
        </w:rPr>
        <w:tab/>
        <w:t xml:space="preserve">(6). Niteliği: </w:t>
      </w:r>
    </w:p>
    <w:p w14:paraId="787B6CC3" w14:textId="77777777" w:rsidR="007B27D8" w:rsidRDefault="007B27D8">
      <w:pPr>
        <w:jc w:val="both"/>
        <w:rPr>
          <w:sz w:val="19"/>
        </w:rPr>
      </w:pPr>
      <w:r>
        <w:rPr>
          <w:sz w:val="19"/>
        </w:rPr>
        <w:tab/>
      </w:r>
      <w:r>
        <w:rPr>
          <w:sz w:val="19"/>
        </w:rPr>
        <w:tab/>
        <w:t>(7). Diğer hak sahiplerinin,</w:t>
      </w:r>
    </w:p>
    <w:p w14:paraId="320866F5" w14:textId="77777777" w:rsidR="007B27D8" w:rsidRDefault="007B27D8">
      <w:pPr>
        <w:jc w:val="both"/>
        <w:rPr>
          <w:sz w:val="19"/>
        </w:rPr>
      </w:pPr>
      <w:r>
        <w:rPr>
          <w:sz w:val="19"/>
        </w:rPr>
        <w:tab/>
      </w:r>
      <w:r>
        <w:rPr>
          <w:sz w:val="19"/>
        </w:rPr>
        <w:tab/>
      </w:r>
      <w:r>
        <w:rPr>
          <w:sz w:val="19"/>
        </w:rPr>
        <w:tab/>
        <w:t>(</w:t>
      </w:r>
      <w:proofErr w:type="gramStart"/>
      <w:r>
        <w:rPr>
          <w:sz w:val="19"/>
        </w:rPr>
        <w:t>a</w:t>
      </w:r>
      <w:proofErr w:type="gramEnd"/>
      <w:r>
        <w:rPr>
          <w:sz w:val="19"/>
        </w:rPr>
        <w:t>). Kimlikleri:</w:t>
      </w:r>
    </w:p>
    <w:p w14:paraId="0762910F" w14:textId="77777777" w:rsidR="007B27D8" w:rsidRDefault="007B27D8">
      <w:pPr>
        <w:jc w:val="both"/>
        <w:rPr>
          <w:sz w:val="19"/>
        </w:rPr>
      </w:pPr>
    </w:p>
    <w:p w14:paraId="6B63ADEF" w14:textId="77777777" w:rsidR="007B27D8" w:rsidRDefault="007B27D8">
      <w:pPr>
        <w:jc w:val="both"/>
        <w:rPr>
          <w:sz w:val="19"/>
        </w:rPr>
      </w:pPr>
      <w:r>
        <w:rPr>
          <w:sz w:val="19"/>
        </w:rPr>
        <w:tab/>
      </w:r>
      <w:r>
        <w:rPr>
          <w:sz w:val="19"/>
        </w:rPr>
        <w:tab/>
      </w:r>
      <w:r>
        <w:rPr>
          <w:sz w:val="19"/>
        </w:rPr>
        <w:tab/>
        <w:t>(</w:t>
      </w:r>
      <w:proofErr w:type="gramStart"/>
      <w:r>
        <w:rPr>
          <w:sz w:val="19"/>
        </w:rPr>
        <w:t>b</w:t>
      </w:r>
      <w:proofErr w:type="gramEnd"/>
      <w:r>
        <w:rPr>
          <w:sz w:val="19"/>
        </w:rPr>
        <w:t>). Adresleri:</w:t>
      </w:r>
    </w:p>
    <w:p w14:paraId="6A14A095" w14:textId="77777777" w:rsidR="007B27D8" w:rsidRDefault="007B27D8">
      <w:pPr>
        <w:jc w:val="both"/>
        <w:rPr>
          <w:sz w:val="19"/>
        </w:rPr>
      </w:pPr>
    </w:p>
    <w:p w14:paraId="34617096" w14:textId="77777777" w:rsidR="007B27D8" w:rsidRDefault="007B27D8">
      <w:pPr>
        <w:ind w:firstLine="708"/>
        <w:jc w:val="both"/>
        <w:rPr>
          <w:b/>
          <w:sz w:val="19"/>
        </w:rPr>
      </w:pPr>
      <w:r>
        <w:rPr>
          <w:b/>
          <w:sz w:val="19"/>
        </w:rPr>
        <w:t>3. HAKLARIN DEVRİ</w:t>
      </w:r>
    </w:p>
    <w:p w14:paraId="1928F905" w14:textId="77777777" w:rsidR="007B27D8" w:rsidRDefault="007B27D8">
      <w:pPr>
        <w:jc w:val="both"/>
        <w:rPr>
          <w:sz w:val="19"/>
        </w:rPr>
      </w:pPr>
      <w:r>
        <w:rPr>
          <w:sz w:val="19"/>
        </w:rPr>
        <w:tab/>
        <w:t xml:space="preserve">Yukarıda ad ve nitelikleri belirtilen eser/eserlerle ilgili olarak eser ve mali hak sahipliğinden doğan veya doğacak olan Fikir ve Sanat Eserleri Kanununda öngörülen yayım ve telif haklarına ait eser alanı üzerinde kesinti, değişiklik yaparak bozma, çoğaltma, işleme, yayma, temsil, radyo ve televizyonda yayım, internet, wap, ana sunucu bilgisayar, VCD, DVD, herhangi bir mekanik veya elektronik ortama kaydedilmesini takiben; Telif Ücretlerinin Tahsili haklarımın tamamını, GESAM’a devrettim. GESAM’ın </w:t>
      </w:r>
      <w:r w:rsidR="001A08BB">
        <w:rPr>
          <w:sz w:val="19"/>
        </w:rPr>
        <w:t>muvafakati</w:t>
      </w:r>
      <w:r>
        <w:rPr>
          <w:sz w:val="19"/>
        </w:rPr>
        <w:t xml:space="preserve"> olmadan bu haklara dayalı tasarruf ve yetkim olmayacaktır. Bundan böyle mali haklarımın takibini, telif ve tazminat ücretlerinin tahsilini ve bu ücretlerin dağıtımını kendi adına mevcut mevzuat çerçevesinde mali haklar saklı tutularak dilediği gibi yapmaya, değerlendirmeye ve bu hakları tamamen veya kısmen başkalarına devretmeye ya da kullanmaktan men etmeye, </w:t>
      </w:r>
      <w:r w:rsidR="00375D0C">
        <w:rPr>
          <w:sz w:val="19"/>
        </w:rPr>
        <w:t xml:space="preserve">T. C. </w:t>
      </w:r>
      <w:r>
        <w:rPr>
          <w:sz w:val="19"/>
        </w:rPr>
        <w:t xml:space="preserve">Kültür </w:t>
      </w:r>
      <w:r w:rsidR="00375D0C">
        <w:rPr>
          <w:sz w:val="19"/>
        </w:rPr>
        <w:t xml:space="preserve">ve </w:t>
      </w:r>
      <w:r>
        <w:rPr>
          <w:sz w:val="19"/>
        </w:rPr>
        <w:t>Bakanlığı’nca 4630 sayılı Kanun’la değişik 5846 sayılı Fikir ve Sanat Eserleri Kanununun 44.</w:t>
      </w:r>
      <w:r w:rsidR="00375D0C">
        <w:rPr>
          <w:sz w:val="19"/>
        </w:rPr>
        <w:t xml:space="preserve"> v</w:t>
      </w:r>
      <w:r w:rsidR="00844164">
        <w:rPr>
          <w:sz w:val="19"/>
        </w:rPr>
        <w:t>e 45.</w:t>
      </w:r>
      <w:r>
        <w:rPr>
          <w:sz w:val="19"/>
        </w:rPr>
        <w:t xml:space="preserve">Maddesi hükmü gereği GESAM’a tahsis edilen para üzerinde her türlü tasarrufta bulunması için GESAM’a yetki veriyorum.  </w:t>
      </w:r>
    </w:p>
    <w:p w14:paraId="53E5F614" w14:textId="77777777" w:rsidR="007B27D8" w:rsidRDefault="007B27D8">
      <w:pPr>
        <w:jc w:val="both"/>
        <w:rPr>
          <w:sz w:val="19"/>
        </w:rPr>
      </w:pPr>
    </w:p>
    <w:p w14:paraId="381E3F1F" w14:textId="77777777" w:rsidR="007B27D8" w:rsidRDefault="00160020">
      <w:pPr>
        <w:ind w:firstLine="708"/>
        <w:jc w:val="both"/>
        <w:rPr>
          <w:b/>
          <w:sz w:val="19"/>
        </w:rPr>
      </w:pPr>
      <w:r>
        <w:rPr>
          <w:b/>
          <w:sz w:val="19"/>
        </w:rPr>
        <w:t>4. TEMSİL (VEKÂ</w:t>
      </w:r>
      <w:r w:rsidR="007B27D8">
        <w:rPr>
          <w:b/>
          <w:sz w:val="19"/>
        </w:rPr>
        <w:t>LET) YETKİSİ</w:t>
      </w:r>
    </w:p>
    <w:p w14:paraId="7B686AA4" w14:textId="77777777" w:rsidR="007B27D8" w:rsidRDefault="007B27D8">
      <w:pPr>
        <w:jc w:val="both"/>
        <w:rPr>
          <w:sz w:val="19"/>
        </w:rPr>
      </w:pPr>
      <w:r>
        <w:rPr>
          <w:sz w:val="19"/>
        </w:rPr>
        <w:tab/>
        <w:t>Yukarıda GESAM’a devrettiğim mali haklarla ilgili olarak lehime ve aleyhime açılmış veya açılacak bilumum</w:t>
      </w:r>
      <w:r w:rsidR="001A08BB">
        <w:rPr>
          <w:sz w:val="19"/>
        </w:rPr>
        <w:t xml:space="preserve"> dava ve takiplerden dolayı T.C.</w:t>
      </w:r>
      <w:r>
        <w:rPr>
          <w:sz w:val="19"/>
        </w:rPr>
        <w:t xml:space="preserve">’nin yargı ve yetkilerini kullanan merciler, resmi daireler, kurum ve kuruluşlar ile gerçek ve tüzel kişiler önünde beni (veya bizi) temsile; hak ve menfaatlerimi elde etmek ve saklı tutmak için gerekli bütün müracaatlarda bulunmaya, gerekli bütün işlemleri yapmaya, tamamlamaya ve neticelendirmeye; kovuşturma ve sair isteklerde bulunmaya, davaya katılmaya, davayı ıslaha, birleştirmeye, ayırmaya ve bu yolda isteklerde bulunmaya; yemin teklifi, kabul ve redde; delil ve şahit göstermeye; yargıç ve kâtipleri redde, yargıç ve kâtipler hakkında şikâyette bulunmaya; hakem ve bilirkişi tayin ve azline; keşif, muayene ve bilirkişi tetkikatı ve delil tespiti isteğinde bulunmaya; ihtiyati tedbir ve ihtiyati haciz isteğinde bulunmaya ve bu konuda karar almaya ve bu kararları yerine getirmeye; haciz ve tedbir koydurmaya ve kaldırmaya; her türlü itirazı yapmaya; mahkeme kararlarını yerine getirmeye ve gereklerini elde etmeye; Temyize düzeltme talebinde bulunmaya, mahkemenin iadesini istemeye; ihtarname düzenleyip, cevaplandırmaya, duruşma isteğinde bulunmaya; adıma (adımıza) gelen her türlü belgeyi almaya ve cevaplamaya; temyiz isteğinden vazgeçmeye; Danıştay ve Sayıştay nezdinde her türlü başvuruda bulunmaya ve sonuna kadar takip etmeye; Ceza Muhakemeleri Usulü, Hukuk Mahkemeleri Usulü Kanunları ile benzeri diğer usul kanunları gereği olan bütün kanuni yollara başvurmaya; vergi uyuşmazlıklarından dolayı itiraz ve temyiz etmeye; mahkemelerde ve Danıştay’da dava açmaya; uyuşmazlık yolunda beni temsile, duruşmadan ayrı tutulmama dair beyan ve istekte bulunmaya; gıyabımda cereyan edecek davalara katılmaya, davadan vazgeçmeye, davadan vazgeçmeyi kabule; ahzu kabza, sulh ve ibraya, başkalarını vekil tayin etmeye, birlikte harekete ve azle yetkili ve mezun olmak üzere (GESAM) Türkiye Güzel Sanat Eseri Sahipleri Meslek </w:t>
      </w:r>
      <w:r w:rsidR="00160020">
        <w:rPr>
          <w:sz w:val="19"/>
        </w:rPr>
        <w:t>Birliği’ne yetki</w:t>
      </w:r>
      <w:r>
        <w:rPr>
          <w:sz w:val="19"/>
        </w:rPr>
        <w:t xml:space="preserve"> veriyorum. </w:t>
      </w:r>
    </w:p>
    <w:p w14:paraId="6FD0025F" w14:textId="77777777" w:rsidR="007B27D8" w:rsidRDefault="007B27D8">
      <w:pPr>
        <w:jc w:val="both"/>
        <w:rPr>
          <w:sz w:val="19"/>
        </w:rPr>
      </w:pPr>
    </w:p>
    <w:p w14:paraId="19F7ECD3" w14:textId="77777777" w:rsidR="007B27D8" w:rsidRDefault="007B27D8">
      <w:pPr>
        <w:ind w:firstLine="708"/>
        <w:jc w:val="both"/>
        <w:rPr>
          <w:b/>
          <w:sz w:val="19"/>
        </w:rPr>
      </w:pPr>
      <w:r>
        <w:rPr>
          <w:b/>
          <w:sz w:val="19"/>
        </w:rPr>
        <w:t>5. BEYAN VE TAAHHÜTLER</w:t>
      </w:r>
    </w:p>
    <w:p w14:paraId="57452D4C" w14:textId="77777777" w:rsidR="007B27D8" w:rsidRDefault="007B27D8">
      <w:pPr>
        <w:numPr>
          <w:ilvl w:val="0"/>
          <w:numId w:val="1"/>
        </w:numPr>
        <w:jc w:val="both"/>
        <w:rPr>
          <w:sz w:val="19"/>
        </w:rPr>
      </w:pPr>
      <w:r>
        <w:rPr>
          <w:sz w:val="19"/>
        </w:rPr>
        <w:t>GESAM’ın Fikir ve Sanat Eseri Sahipleri Meslek Birlikleri ve Federasyonu Hakkındaki Tüzüğünü, Yetki Belgesi Hakkındaki Yönetmeliği, GESAM’ın üye kaydı, telif ve tazminat payları ve bunların tahsil ve dağıtımlarına ve üyelerin Telif Haklarının Takibine Ait Yönergesini, Dağıtım Planını ve bunlarda yapılan değişiklikleri,</w:t>
      </w:r>
    </w:p>
    <w:p w14:paraId="13E7A3DD" w14:textId="77777777" w:rsidR="007B27D8" w:rsidRDefault="007B27D8">
      <w:pPr>
        <w:numPr>
          <w:ilvl w:val="0"/>
          <w:numId w:val="1"/>
        </w:numPr>
        <w:jc w:val="both"/>
        <w:rPr>
          <w:sz w:val="19"/>
        </w:rPr>
      </w:pPr>
      <w:r>
        <w:rPr>
          <w:sz w:val="19"/>
        </w:rPr>
        <w:t>Yukarıda adı geçen tüzük, yönetmelik, yönerge ve iş bu Yetki Belgesinde gösterilen yükümlülükleri aynen yerine getirmeyi, GESAM aidatını, telif ve tazminat ücreti payını ödemeyi,</w:t>
      </w:r>
    </w:p>
    <w:p w14:paraId="3886144D" w14:textId="77777777" w:rsidR="007B27D8" w:rsidRDefault="007B27D8">
      <w:pPr>
        <w:numPr>
          <w:ilvl w:val="0"/>
          <w:numId w:val="1"/>
        </w:numPr>
        <w:jc w:val="both"/>
        <w:rPr>
          <w:sz w:val="19"/>
        </w:rPr>
      </w:pPr>
      <w:r>
        <w:rPr>
          <w:sz w:val="19"/>
        </w:rPr>
        <w:t xml:space="preserve">Adres değişikliklerini, firma sahiplerini, ortaklık durumlarını, firma veya firmaların </w:t>
      </w:r>
      <w:r w:rsidR="00DB4E60">
        <w:rPr>
          <w:sz w:val="19"/>
        </w:rPr>
        <w:t>unvan</w:t>
      </w:r>
      <w:r>
        <w:rPr>
          <w:sz w:val="19"/>
        </w:rPr>
        <w:t xml:space="preserve"> değişikliklerini, şubelerini, yer değişikliklerini bir ay içinde GESAM’a bildirmeyi, </w:t>
      </w:r>
    </w:p>
    <w:p w14:paraId="0AC59E99" w14:textId="77777777" w:rsidR="007B27D8" w:rsidRDefault="007B27D8">
      <w:pPr>
        <w:numPr>
          <w:ilvl w:val="0"/>
          <w:numId w:val="1"/>
        </w:numPr>
        <w:jc w:val="both"/>
        <w:rPr>
          <w:sz w:val="19"/>
        </w:rPr>
      </w:pPr>
      <w:r>
        <w:rPr>
          <w:sz w:val="19"/>
        </w:rPr>
        <w:t xml:space="preserve">(Mali hak sahipleri için) Eser sahibinden devraldığım hakları başkalarına devrettiğim takdirde, yaptığım devir sözleşmesinin bir suretini en geç bir ay içinde GESAM’a vermeyi, </w:t>
      </w:r>
    </w:p>
    <w:p w14:paraId="5A621824" w14:textId="77777777" w:rsidR="007B27D8" w:rsidRDefault="007B27D8">
      <w:pPr>
        <w:numPr>
          <w:ilvl w:val="0"/>
          <w:numId w:val="1"/>
        </w:numPr>
        <w:jc w:val="both"/>
        <w:rPr>
          <w:sz w:val="19"/>
        </w:rPr>
      </w:pPr>
      <w:r>
        <w:rPr>
          <w:sz w:val="19"/>
        </w:rPr>
        <w:t xml:space="preserve">(Eser kullananlar için) Kullanmak için devraldığım hakları GESAM’ın </w:t>
      </w:r>
      <w:r w:rsidR="00160020">
        <w:rPr>
          <w:sz w:val="19"/>
        </w:rPr>
        <w:t>muvafakati</w:t>
      </w:r>
      <w:r>
        <w:rPr>
          <w:sz w:val="19"/>
        </w:rPr>
        <w:t xml:space="preserve"> olmadan başkalarına devretmemeyi, </w:t>
      </w:r>
    </w:p>
    <w:p w14:paraId="0044FEA4" w14:textId="77777777" w:rsidR="007B27D8" w:rsidRDefault="007B27D8">
      <w:pPr>
        <w:numPr>
          <w:ilvl w:val="0"/>
          <w:numId w:val="1"/>
        </w:numPr>
        <w:jc w:val="both"/>
        <w:rPr>
          <w:sz w:val="19"/>
        </w:rPr>
      </w:pPr>
      <w:r>
        <w:rPr>
          <w:sz w:val="19"/>
        </w:rPr>
        <w:t xml:space="preserve">Yazılı başvuru ile üyelikten çekilme isteğinde bulunduğum takdirde, üyeliğimin bu başvuru ile sona ereceğini, ancak yükümlülüklerimin altı ay devam edeceğini ve </w:t>
      </w:r>
      <w:proofErr w:type="gramStart"/>
      <w:r>
        <w:rPr>
          <w:sz w:val="19"/>
        </w:rPr>
        <w:t>her hangi</w:t>
      </w:r>
      <w:proofErr w:type="gramEnd"/>
      <w:r>
        <w:rPr>
          <w:sz w:val="19"/>
        </w:rPr>
        <w:t xml:space="preserve"> bir şekilde üyelikten ayrılma durumunda mali haklarımı devrettiğim eserlere ait telif ve tazminat ücretleri GESAM tarafından tahsil edilememişse gerekli işlemleri yapmaya ve tahsilatı sonuçlandırmaya GESAM’ın yetkili olduğunu, </w:t>
      </w:r>
    </w:p>
    <w:p w14:paraId="71E979B8" w14:textId="77777777" w:rsidR="007B27D8" w:rsidRDefault="007B27D8">
      <w:pPr>
        <w:numPr>
          <w:ilvl w:val="0"/>
          <w:numId w:val="1"/>
        </w:numPr>
        <w:jc w:val="both"/>
        <w:rPr>
          <w:sz w:val="19"/>
        </w:rPr>
      </w:pPr>
      <w:r>
        <w:rPr>
          <w:sz w:val="19"/>
        </w:rPr>
        <w:t xml:space="preserve">Mali haklarımı devrettiğim eserlerle ilgili avukatlık ücreti dahil GESAM tarafından yapılan bütün harcamaların ve birlik payının tazminat bedeli içinden alınmasını, tazminat bedeli harcamaları karşılamazsa aradaki farkı ve dava kaybedilirse mahkemenin öngöreceği diğer masrafları ödemeyi, </w:t>
      </w:r>
    </w:p>
    <w:p w14:paraId="24EF8521" w14:textId="77777777" w:rsidR="007B27D8" w:rsidRDefault="007B27D8">
      <w:pPr>
        <w:numPr>
          <w:ilvl w:val="0"/>
          <w:numId w:val="1"/>
        </w:numPr>
        <w:jc w:val="both"/>
        <w:rPr>
          <w:sz w:val="19"/>
        </w:rPr>
      </w:pPr>
      <w:r>
        <w:rPr>
          <w:sz w:val="19"/>
        </w:rPr>
        <w:t xml:space="preserve">Temsil hakkını GESAM’a devrettiğim eserlerin yayın hakkını bir firma veya kişiye verdiğim </w:t>
      </w:r>
      <w:r w:rsidR="00160020">
        <w:rPr>
          <w:sz w:val="19"/>
        </w:rPr>
        <w:t>takdirde</w:t>
      </w:r>
      <w:r>
        <w:rPr>
          <w:sz w:val="19"/>
        </w:rPr>
        <w:t xml:space="preserve"> bunlarla yapacağım sözleşmeye </w:t>
      </w:r>
      <w:r>
        <w:rPr>
          <w:b/>
          <w:sz w:val="19"/>
        </w:rPr>
        <w:t>“telif ücretinin GESAM’a ödeneceği”</w:t>
      </w:r>
      <w:r>
        <w:rPr>
          <w:sz w:val="19"/>
        </w:rPr>
        <w:t xml:space="preserve"> kaydını koydurmayı, GESAM’a devrettiğim eserlerin sahibi olduğuma dair beyanın doğruluğunu ve gerektiğinde GESAM’ın koyduğu kurallara göre ispatlamakla yükümlü olduğumu beyan ve taahhüt ederim. </w:t>
      </w:r>
    </w:p>
    <w:p w14:paraId="13D2F977" w14:textId="77777777" w:rsidR="007B27D8" w:rsidRDefault="007B27D8">
      <w:pPr>
        <w:numPr>
          <w:ilvl w:val="0"/>
          <w:numId w:val="1"/>
        </w:numPr>
        <w:jc w:val="both"/>
        <w:rPr>
          <w:sz w:val="19"/>
        </w:rPr>
      </w:pPr>
      <w:r>
        <w:rPr>
          <w:sz w:val="19"/>
        </w:rPr>
        <w:t xml:space="preserve">Yetki belgesinde belirtilen eserlerden GESAM arşivi için bir örnek vermeyi kabul ve taahhüt ederim. </w:t>
      </w:r>
    </w:p>
    <w:p w14:paraId="1FB8FFBB" w14:textId="77777777" w:rsidR="007B27D8" w:rsidRDefault="007B27D8">
      <w:pPr>
        <w:jc w:val="both"/>
        <w:rPr>
          <w:sz w:val="19"/>
        </w:rPr>
      </w:pPr>
    </w:p>
    <w:p w14:paraId="173776F0" w14:textId="77777777" w:rsidR="007B27D8" w:rsidRDefault="007B27D8">
      <w:pPr>
        <w:ind w:firstLine="708"/>
        <w:jc w:val="both"/>
        <w:rPr>
          <w:sz w:val="19"/>
        </w:rPr>
      </w:pPr>
      <w:r>
        <w:rPr>
          <w:b/>
          <w:sz w:val="19"/>
        </w:rPr>
        <w:t>6. ESER (VEYA MALİ HAK) SAHİBİNİN ÖLÜMÜ HALİNDE UYGULAMA</w:t>
      </w:r>
    </w:p>
    <w:p w14:paraId="45DA8C09" w14:textId="77777777" w:rsidR="007B27D8" w:rsidRDefault="007B27D8">
      <w:pPr>
        <w:numPr>
          <w:ilvl w:val="0"/>
          <w:numId w:val="2"/>
        </w:numPr>
        <w:jc w:val="both"/>
        <w:rPr>
          <w:sz w:val="19"/>
        </w:rPr>
      </w:pPr>
      <w:r>
        <w:rPr>
          <w:sz w:val="19"/>
        </w:rPr>
        <w:t>Eser sahibinin veya mali hak sahibinin ölümü halinde; mirasçılar müracaat ederlerse, yararlanan üye olarak haklarını devam ettirebilirler. Mirasçı birden fazla ise, bunlar, haklarını korumak üzere içlerinden birisini vekil tayin etmek zorundadırlar.</w:t>
      </w:r>
    </w:p>
    <w:p w14:paraId="6C3B0D9C" w14:textId="77777777" w:rsidR="007B27D8" w:rsidRDefault="007B27D8">
      <w:pPr>
        <w:numPr>
          <w:ilvl w:val="0"/>
          <w:numId w:val="2"/>
        </w:numPr>
        <w:jc w:val="both"/>
        <w:rPr>
          <w:sz w:val="19"/>
        </w:rPr>
      </w:pPr>
      <w:r>
        <w:rPr>
          <w:sz w:val="19"/>
        </w:rPr>
        <w:t xml:space="preserve">Eser sahibinin ölümü halinde, veraset, kanuni yollarla ispat edilinceye ve vekil belirleninceye kadar, Meslek Birliği (GESAM) ödeme yapmak zorunda değildir. </w:t>
      </w:r>
    </w:p>
    <w:p w14:paraId="3085F96E" w14:textId="77777777" w:rsidR="007B27D8" w:rsidRDefault="007B27D8">
      <w:pPr>
        <w:ind w:left="360"/>
        <w:jc w:val="both"/>
        <w:rPr>
          <w:sz w:val="19"/>
        </w:rPr>
      </w:pPr>
      <w:r>
        <w:rPr>
          <w:sz w:val="19"/>
        </w:rPr>
        <w:t xml:space="preserve">Eser sahibi veya mali hak sahibinin ölümünden sonra, eserin geliri 4 yıl arka arkaya masraf ve aidatları karşılayacak durumda değilse, yetki belgesi, ölümü takip eden takvim yılı bitiminde sona erer. </w:t>
      </w:r>
    </w:p>
    <w:p w14:paraId="1EBED032" w14:textId="77777777" w:rsidR="007B27D8" w:rsidRDefault="007B27D8">
      <w:pPr>
        <w:jc w:val="both"/>
        <w:rPr>
          <w:sz w:val="19"/>
        </w:rPr>
      </w:pPr>
    </w:p>
    <w:p w14:paraId="1945E2D6" w14:textId="77777777" w:rsidR="007B27D8" w:rsidRDefault="007B27D8">
      <w:pPr>
        <w:ind w:firstLine="708"/>
        <w:jc w:val="both"/>
        <w:rPr>
          <w:sz w:val="19"/>
        </w:rPr>
      </w:pPr>
      <w:r>
        <w:rPr>
          <w:b/>
          <w:sz w:val="19"/>
        </w:rPr>
        <w:t>7. YETKİ BELGESİNİN SÜRESİ</w:t>
      </w:r>
    </w:p>
    <w:p w14:paraId="291BE8F6" w14:textId="77777777" w:rsidR="007B27D8" w:rsidRDefault="007B27D8">
      <w:pPr>
        <w:jc w:val="both"/>
        <w:rPr>
          <w:sz w:val="19"/>
        </w:rPr>
      </w:pPr>
      <w:r>
        <w:rPr>
          <w:sz w:val="19"/>
        </w:rPr>
        <w:tab/>
        <w:t xml:space="preserve">İşbu yetki belgesi, başlangıç tarihinden itibaren 5 yıl sürelidir. Sürenin sona ermesinden 1 yıl önce, noter aracılığı ile feshi ihbar edilmediği takdirde yetki belgesi 1 defaya mahsus olmak üzere kendiliğinden 5 yıl daha uzar. </w:t>
      </w:r>
    </w:p>
    <w:p w14:paraId="2EC4E834" w14:textId="77777777" w:rsidR="007B27D8" w:rsidRDefault="007B27D8">
      <w:pPr>
        <w:jc w:val="both"/>
        <w:rPr>
          <w:sz w:val="19"/>
        </w:rPr>
      </w:pPr>
    </w:p>
    <w:p w14:paraId="530CEDA1" w14:textId="77777777" w:rsidR="007B27D8" w:rsidRDefault="007B27D8">
      <w:pPr>
        <w:ind w:firstLine="708"/>
        <w:jc w:val="both"/>
        <w:rPr>
          <w:sz w:val="19"/>
        </w:rPr>
      </w:pPr>
      <w:r>
        <w:rPr>
          <w:b/>
          <w:sz w:val="19"/>
        </w:rPr>
        <w:t>8. İHTİLAFLARIN ÇÖZÜM YERİ</w:t>
      </w:r>
    </w:p>
    <w:p w14:paraId="3205120E" w14:textId="77777777" w:rsidR="007B27D8" w:rsidRDefault="007B27D8">
      <w:pPr>
        <w:jc w:val="both"/>
        <w:rPr>
          <w:sz w:val="19"/>
        </w:rPr>
      </w:pPr>
      <w:r>
        <w:rPr>
          <w:sz w:val="19"/>
        </w:rPr>
        <w:tab/>
        <w:t xml:space="preserve">İşbu Yetki Belgesinin uygulanmasından doğabilecek anlaşmazlıkların çözümüne, Ankara ve İstanbul Mahkemeleri ve icra daireleri yetkilidir. </w:t>
      </w:r>
    </w:p>
    <w:p w14:paraId="07927164" w14:textId="77777777" w:rsidR="007B27D8" w:rsidRDefault="007B27D8">
      <w:pPr>
        <w:jc w:val="both"/>
        <w:rPr>
          <w:sz w:val="19"/>
        </w:rPr>
      </w:pPr>
    </w:p>
    <w:p w14:paraId="1814B5B0" w14:textId="77777777" w:rsidR="007B27D8" w:rsidRDefault="00AD073D">
      <w:pPr>
        <w:ind w:firstLine="708"/>
        <w:jc w:val="both"/>
        <w:rPr>
          <w:b/>
          <w:sz w:val="19"/>
        </w:rPr>
      </w:pPr>
      <w:r>
        <w:rPr>
          <w:b/>
          <w:sz w:val="19"/>
        </w:rPr>
        <w:t xml:space="preserve">9. </w:t>
      </w:r>
      <w:r w:rsidR="007B27D8">
        <w:rPr>
          <w:b/>
          <w:sz w:val="19"/>
        </w:rPr>
        <w:t>TANZİM TARİHİ</w:t>
      </w:r>
    </w:p>
    <w:p w14:paraId="6D8AE8CB" w14:textId="77777777" w:rsidR="007B27D8" w:rsidRDefault="007B27D8">
      <w:pPr>
        <w:ind w:firstLine="708"/>
        <w:jc w:val="both"/>
        <w:rPr>
          <w:sz w:val="19"/>
        </w:rPr>
      </w:pPr>
    </w:p>
    <w:p w14:paraId="05119502" w14:textId="77777777" w:rsidR="007B27D8" w:rsidRDefault="007B27D8">
      <w:pPr>
        <w:jc w:val="both"/>
        <w:rPr>
          <w:b/>
          <w:sz w:val="19"/>
        </w:rPr>
      </w:pPr>
      <w:r>
        <w:rPr>
          <w:b/>
          <w:sz w:val="19"/>
        </w:rPr>
        <w:tab/>
        <w:t>Temsil Hakkını Devreden:</w:t>
      </w:r>
    </w:p>
    <w:p w14:paraId="0E8E1884" w14:textId="77777777" w:rsidR="007B27D8" w:rsidRDefault="007B27D8">
      <w:pPr>
        <w:jc w:val="both"/>
        <w:rPr>
          <w:sz w:val="19"/>
        </w:rPr>
      </w:pPr>
    </w:p>
    <w:p w14:paraId="7C4F2890" w14:textId="77777777" w:rsidR="007B27D8" w:rsidRDefault="007B27D8">
      <w:pPr>
        <w:jc w:val="both"/>
        <w:rPr>
          <w:b/>
          <w:sz w:val="19"/>
        </w:rPr>
      </w:pPr>
      <w:r>
        <w:rPr>
          <w:b/>
          <w:sz w:val="19"/>
        </w:rPr>
        <w:tab/>
        <w:t>Temsil Hakkını Devralan:</w:t>
      </w:r>
    </w:p>
    <w:p w14:paraId="03D40764" w14:textId="77777777" w:rsidR="007B27D8" w:rsidRDefault="007B27D8">
      <w:pPr>
        <w:jc w:val="both"/>
        <w:rPr>
          <w:sz w:val="19"/>
        </w:rPr>
      </w:pPr>
    </w:p>
    <w:p w14:paraId="782C2A2B" w14:textId="77777777" w:rsidR="007B27D8" w:rsidRDefault="007B27D8">
      <w:pPr>
        <w:jc w:val="both"/>
        <w:rPr>
          <w:b/>
          <w:sz w:val="19"/>
        </w:rPr>
      </w:pPr>
      <w:r>
        <w:rPr>
          <w:b/>
          <w:sz w:val="19"/>
        </w:rPr>
        <w:tab/>
        <w:t>Yetki Belgesi Tanzim Tarihi:</w:t>
      </w:r>
      <w:r w:rsidR="001A08BB">
        <w:rPr>
          <w:b/>
          <w:sz w:val="19"/>
        </w:rPr>
        <w:t xml:space="preserve"> </w:t>
      </w:r>
      <w:r w:rsidR="00233EE8">
        <w:rPr>
          <w:b/>
          <w:sz w:val="19"/>
        </w:rPr>
        <w:t xml:space="preserve">   </w:t>
      </w:r>
    </w:p>
    <w:p w14:paraId="515A9F38" w14:textId="77777777" w:rsidR="00375D0C" w:rsidRDefault="00375D0C">
      <w:pPr>
        <w:jc w:val="both"/>
        <w:rPr>
          <w:b/>
          <w:sz w:val="19"/>
        </w:rPr>
      </w:pPr>
    </w:p>
    <w:p w14:paraId="1C9AFAE4" w14:textId="77777777" w:rsidR="001A08BB" w:rsidRDefault="00375D0C">
      <w:pPr>
        <w:jc w:val="both"/>
        <w:rPr>
          <w:b/>
          <w:sz w:val="19"/>
        </w:rPr>
      </w:pPr>
      <w:r>
        <w:rPr>
          <w:b/>
          <w:sz w:val="19"/>
        </w:rPr>
        <w:tab/>
        <w:t xml:space="preserve">10. </w:t>
      </w:r>
      <w:r w:rsidR="001A08BB">
        <w:rPr>
          <w:b/>
          <w:sz w:val="19"/>
        </w:rPr>
        <w:t>Yetkili İMZA</w:t>
      </w:r>
      <w:r w:rsidR="00AD073D">
        <w:rPr>
          <w:b/>
          <w:sz w:val="19"/>
        </w:rPr>
        <w:t>LAR</w:t>
      </w:r>
    </w:p>
    <w:p w14:paraId="0097C49D" w14:textId="77777777" w:rsidR="007B27D8" w:rsidRDefault="007B27D8">
      <w:pPr>
        <w:jc w:val="both"/>
        <w:rPr>
          <w:b/>
          <w:sz w:val="19"/>
        </w:rPr>
      </w:pPr>
    </w:p>
    <w:p w14:paraId="595E6EF6" w14:textId="77777777" w:rsidR="007B27D8" w:rsidRDefault="007B27D8">
      <w:pPr>
        <w:jc w:val="both"/>
        <w:rPr>
          <w:b/>
          <w:sz w:val="19"/>
        </w:rPr>
      </w:pPr>
    </w:p>
    <w:p w14:paraId="16D3A87D" w14:textId="77777777" w:rsidR="007B27D8" w:rsidRDefault="007B27D8">
      <w:pPr>
        <w:jc w:val="both"/>
        <w:rPr>
          <w:b/>
          <w:sz w:val="19"/>
        </w:rPr>
      </w:pPr>
    </w:p>
    <w:p w14:paraId="50F38F89" w14:textId="77777777" w:rsidR="007B27D8" w:rsidRDefault="007B27D8">
      <w:pPr>
        <w:jc w:val="both"/>
        <w:rPr>
          <w:b/>
          <w:sz w:val="19"/>
        </w:rPr>
      </w:pPr>
    </w:p>
    <w:p w14:paraId="2AD66997" w14:textId="77777777" w:rsidR="007B27D8" w:rsidRDefault="007B27D8">
      <w:pPr>
        <w:jc w:val="both"/>
        <w:rPr>
          <w:b/>
          <w:sz w:val="19"/>
        </w:rPr>
      </w:pPr>
    </w:p>
    <w:p w14:paraId="7E9D9221" w14:textId="77777777" w:rsidR="007B27D8" w:rsidRDefault="007B27D8">
      <w:pPr>
        <w:jc w:val="both"/>
        <w:rPr>
          <w:b/>
          <w:sz w:val="19"/>
        </w:rPr>
      </w:pPr>
    </w:p>
    <w:p w14:paraId="7DFBF8BE" w14:textId="77777777" w:rsidR="007B27D8" w:rsidRDefault="007B27D8">
      <w:pPr>
        <w:jc w:val="both"/>
        <w:rPr>
          <w:b/>
          <w:sz w:val="19"/>
        </w:rPr>
      </w:pPr>
    </w:p>
    <w:p w14:paraId="46827B7F" w14:textId="77777777" w:rsidR="007B27D8" w:rsidRDefault="007B27D8">
      <w:pPr>
        <w:jc w:val="both"/>
        <w:rPr>
          <w:b/>
          <w:sz w:val="19"/>
        </w:rPr>
      </w:pPr>
    </w:p>
    <w:p w14:paraId="16C89553" w14:textId="77777777" w:rsidR="00DB4E60" w:rsidRDefault="00DB4E60" w:rsidP="0034597E">
      <w:pPr>
        <w:jc w:val="both"/>
        <w:rPr>
          <w:b/>
          <w:sz w:val="19"/>
        </w:rPr>
      </w:pPr>
    </w:p>
    <w:p w14:paraId="281550FE" w14:textId="77777777" w:rsidR="00DB4E60" w:rsidRDefault="00DB4E60" w:rsidP="0034597E">
      <w:pPr>
        <w:jc w:val="both"/>
        <w:rPr>
          <w:b/>
          <w:sz w:val="19"/>
        </w:rPr>
      </w:pPr>
    </w:p>
    <w:p w14:paraId="54D0F0D2" w14:textId="77777777" w:rsidR="00B83DB2" w:rsidRDefault="007B27D8" w:rsidP="0034597E">
      <w:pPr>
        <w:jc w:val="both"/>
        <w:rPr>
          <w:rFonts w:ascii="Comic Sans MS" w:hAnsi="Comic Sans MS"/>
          <w:u w:val="single"/>
        </w:rPr>
      </w:pPr>
      <w:proofErr w:type="gramStart"/>
      <w:r>
        <w:rPr>
          <w:b/>
          <w:sz w:val="19"/>
        </w:rPr>
        <w:t>NOT:</w:t>
      </w:r>
      <w:r>
        <w:rPr>
          <w:sz w:val="19"/>
        </w:rPr>
        <w:t xml:space="preserve">  İşbu</w:t>
      </w:r>
      <w:proofErr w:type="gramEnd"/>
      <w:r>
        <w:rPr>
          <w:sz w:val="19"/>
        </w:rPr>
        <w:t xml:space="preserve"> belge, Birlik üyelerinin yetki belgesinde belirtilen eser veya eserleri ile ilgili telif haklarının ihlali sebebiyle hukuki dava açılması gerekli olduğu hallerde yetki devreden tarafından 3 nüsha olarak notere tasdik ettirilir.   </w:t>
      </w:r>
    </w:p>
    <w:sectPr w:rsidR="00B83DB2">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E5C19"/>
    <w:multiLevelType w:val="singleLevel"/>
    <w:tmpl w:val="F5021586"/>
    <w:lvl w:ilvl="0">
      <w:start w:val="1"/>
      <w:numFmt w:val="lowerLetter"/>
      <w:lvlText w:val="%1."/>
      <w:lvlJc w:val="left"/>
      <w:pPr>
        <w:tabs>
          <w:tab w:val="num" w:pos="360"/>
        </w:tabs>
        <w:ind w:left="360" w:hanging="360"/>
      </w:pPr>
      <w:rPr>
        <w:rFonts w:hint="default"/>
      </w:rPr>
    </w:lvl>
  </w:abstractNum>
  <w:abstractNum w:abstractNumId="1" w15:restartNumberingAfterBreak="0">
    <w:nsid w:val="7C435C23"/>
    <w:multiLevelType w:val="singleLevel"/>
    <w:tmpl w:val="059A620E"/>
    <w:lvl w:ilvl="0">
      <w:start w:val="1"/>
      <w:numFmt w:val="lowerLetter"/>
      <w:lvlText w:val="%1."/>
      <w:lvlJc w:val="left"/>
      <w:pPr>
        <w:tabs>
          <w:tab w:val="num" w:pos="360"/>
        </w:tabs>
        <w:ind w:left="360" w:hanging="360"/>
      </w:pPr>
      <w:rPr>
        <w:rFonts w:hint="default"/>
      </w:rPr>
    </w:lvl>
  </w:abstractNum>
  <w:num w:numId="1" w16cid:durableId="306127498">
    <w:abstractNumId w:val="0"/>
  </w:num>
  <w:num w:numId="2" w16cid:durableId="1083604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70"/>
    <w:rsid w:val="00064891"/>
    <w:rsid w:val="00160020"/>
    <w:rsid w:val="001A08BB"/>
    <w:rsid w:val="001F6934"/>
    <w:rsid w:val="00233EE8"/>
    <w:rsid w:val="0027756B"/>
    <w:rsid w:val="002E5670"/>
    <w:rsid w:val="00322FF6"/>
    <w:rsid w:val="00326F78"/>
    <w:rsid w:val="0034597E"/>
    <w:rsid w:val="00375D0C"/>
    <w:rsid w:val="004F1D0A"/>
    <w:rsid w:val="005D7956"/>
    <w:rsid w:val="006224AA"/>
    <w:rsid w:val="006D061E"/>
    <w:rsid w:val="006E4BBE"/>
    <w:rsid w:val="00744D32"/>
    <w:rsid w:val="007B27D8"/>
    <w:rsid w:val="007F6AD4"/>
    <w:rsid w:val="00844164"/>
    <w:rsid w:val="00AD073D"/>
    <w:rsid w:val="00B83DB2"/>
    <w:rsid w:val="00CC1EEE"/>
    <w:rsid w:val="00DB4E60"/>
    <w:rsid w:val="00E91634"/>
    <w:rsid w:val="00EF658C"/>
    <w:rsid w:val="00FF39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80C33"/>
  <w15:chartTrackingRefBased/>
  <w15:docId w15:val="{BF0F31F8-C142-4924-BE25-B3CC47F6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KonuBal">
    <w:name w:val="Title"/>
    <w:basedOn w:val="Normal"/>
    <w:qFormat/>
    <w:pPr>
      <w:jc w:val="center"/>
    </w:pPr>
    <w:rPr>
      <w:b/>
      <w:sz w:val="36"/>
    </w:rPr>
  </w:style>
  <w:style w:type="paragraph" w:styleId="GvdeMetni">
    <w:name w:val="Body Text"/>
    <w:basedOn w:val="Normal"/>
    <w:rPr>
      <w:sz w:val="24"/>
    </w:rPr>
  </w:style>
  <w:style w:type="paragraph" w:styleId="BalonMetni">
    <w:name w:val="Balloon Text"/>
    <w:basedOn w:val="Normal"/>
    <w:link w:val="BalonMetniChar"/>
    <w:rsid w:val="00E91634"/>
    <w:rPr>
      <w:rFonts w:ascii="Segoe UI" w:hAnsi="Segoe UI" w:cs="Segoe UI"/>
      <w:sz w:val="18"/>
      <w:szCs w:val="18"/>
    </w:rPr>
  </w:style>
  <w:style w:type="character" w:customStyle="1" w:styleId="BalonMetniChar">
    <w:name w:val="Balon Metni Char"/>
    <w:link w:val="BalonMetni"/>
    <w:rsid w:val="00E916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0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1080</Words>
  <Characters>6837</Characters>
  <Application>Microsoft Office Word</Application>
  <DocSecurity>0</DocSecurity>
  <Lines>683</Lines>
  <Paragraphs>213</Paragraphs>
  <ScaleCrop>false</ScaleCrop>
  <HeadingPairs>
    <vt:vector size="2" baseType="variant">
      <vt:variant>
        <vt:lpstr>Konu Başlığı</vt:lpstr>
      </vt:variant>
      <vt:variant>
        <vt:i4>1</vt:i4>
      </vt:variant>
    </vt:vector>
  </HeadingPairs>
  <TitlesOfParts>
    <vt:vector size="1" baseType="lpstr">
      <vt:lpstr>YETKİ BELGESİ</vt:lpstr>
    </vt:vector>
  </TitlesOfParts>
  <Company>x</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YETKİ BELGESİ</dc:title>
  <dc:subject/>
  <dc:creator>x</dc:creator>
  <cp:keywords/>
  <cp:lastModifiedBy>Digital Media Community</cp:lastModifiedBy>
  <cp:revision>2</cp:revision>
  <cp:lastPrinted>2020-04-20T12:46:00Z</cp:lastPrinted>
  <dcterms:created xsi:type="dcterms:W3CDTF">2026-05-06T12:37:00Z</dcterms:created>
  <dcterms:modified xsi:type="dcterms:W3CDTF">2026-05-06T12:37:00Z</dcterms:modified>
</cp:coreProperties>
</file>